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3"/>
        <w:tblW w:w="4978" w:type="pct"/>
        <w:tblLook w:val="04A0" w:firstRow="1" w:lastRow="0" w:firstColumn="1" w:lastColumn="0" w:noHBand="0" w:noVBand="1"/>
      </w:tblPr>
      <w:tblGrid>
        <w:gridCol w:w="6657"/>
        <w:gridCol w:w="7230"/>
      </w:tblGrid>
      <w:tr w:rsidR="005217E9" w:rsidRPr="007435DF" w14:paraId="7DF93430" w14:textId="77777777" w:rsidTr="005217E9">
        <w:tc>
          <w:tcPr>
            <w:tcW w:w="5000" w:type="pct"/>
            <w:gridSpan w:val="2"/>
            <w:shd w:val="clear" w:color="auto" w:fill="B4C6E7" w:themeFill="accent1" w:themeFillTint="66"/>
          </w:tcPr>
          <w:p w14:paraId="0F70F68D" w14:textId="77777777" w:rsidR="005217E9" w:rsidRPr="00A45170" w:rsidRDefault="005217E9" w:rsidP="005217E9">
            <w:pPr>
              <w:rPr>
                <w:rFonts w:ascii="Arial" w:eastAsia="Times New Roman" w:hAnsi="Arial" w:cs="Arial"/>
                <w:b/>
                <w:bCs/>
                <w:sz w:val="16"/>
                <w:szCs w:val="16"/>
                <w:lang w:eastAsia="en-GB"/>
              </w:rPr>
            </w:pPr>
          </w:p>
          <w:p w14:paraId="5A6C13CE" w14:textId="77777777" w:rsidR="00DC3DAC" w:rsidRPr="00A45170" w:rsidRDefault="00DC3DAC" w:rsidP="005217E9">
            <w:pPr>
              <w:jc w:val="center"/>
              <w:rPr>
                <w:rFonts w:ascii="Arial" w:eastAsia="Times New Roman" w:hAnsi="Arial" w:cs="Arial"/>
                <w:b/>
                <w:bCs/>
                <w:sz w:val="32"/>
                <w:szCs w:val="32"/>
                <w:lang w:eastAsia="en-GB"/>
              </w:rPr>
            </w:pPr>
            <w:r w:rsidRPr="00A45170">
              <w:rPr>
                <w:rFonts w:ascii="Arial" w:eastAsia="Times New Roman" w:hAnsi="Arial" w:cs="Arial"/>
                <w:b/>
                <w:bCs/>
                <w:sz w:val="32"/>
                <w:szCs w:val="32"/>
                <w:lang w:eastAsia="en-GB"/>
              </w:rPr>
              <w:t xml:space="preserve">Every Child Deserves a Good Start </w:t>
            </w:r>
          </w:p>
          <w:p w14:paraId="7BAF2DF9" w14:textId="5966DE54" w:rsidR="005217E9" w:rsidRPr="00A45170" w:rsidRDefault="005217E9" w:rsidP="005217E9">
            <w:pPr>
              <w:jc w:val="center"/>
              <w:rPr>
                <w:rFonts w:ascii="Arial" w:eastAsia="Times New Roman" w:hAnsi="Arial" w:cs="Arial"/>
                <w:b/>
                <w:bCs/>
                <w:sz w:val="32"/>
                <w:szCs w:val="32"/>
                <w:lang w:eastAsia="en-GB"/>
              </w:rPr>
            </w:pPr>
            <w:r w:rsidRPr="00A45170">
              <w:rPr>
                <w:rFonts w:ascii="Arial" w:eastAsia="Times New Roman" w:hAnsi="Arial" w:cs="Arial"/>
                <w:b/>
                <w:bCs/>
                <w:sz w:val="32"/>
                <w:szCs w:val="32"/>
                <w:lang w:eastAsia="en-GB"/>
              </w:rPr>
              <w:t xml:space="preserve">Transition – FAQs </w:t>
            </w:r>
          </w:p>
          <w:p w14:paraId="0A83B6DA" w14:textId="102900E5" w:rsidR="005217E9" w:rsidRPr="00A45170" w:rsidRDefault="00DC3DAC" w:rsidP="005217E9">
            <w:pPr>
              <w:jc w:val="center"/>
              <w:rPr>
                <w:rFonts w:ascii="Arial" w:eastAsia="Times New Roman" w:hAnsi="Arial" w:cs="Arial"/>
                <w:b/>
                <w:bCs/>
                <w:sz w:val="32"/>
                <w:szCs w:val="32"/>
                <w:lang w:eastAsia="en-GB"/>
              </w:rPr>
            </w:pPr>
            <w:r w:rsidRPr="00A45170">
              <w:rPr>
                <w:rFonts w:ascii="Arial" w:eastAsia="Times New Roman" w:hAnsi="Arial" w:cs="Arial"/>
                <w:b/>
                <w:bCs/>
                <w:sz w:val="32"/>
                <w:szCs w:val="32"/>
                <w:lang w:eastAsia="en-GB"/>
              </w:rPr>
              <w:t xml:space="preserve">SENCo Briefings </w:t>
            </w:r>
            <w:r w:rsidR="005217E9" w:rsidRPr="00A45170">
              <w:rPr>
                <w:rFonts w:ascii="Arial" w:eastAsia="Times New Roman" w:hAnsi="Arial" w:cs="Arial"/>
                <w:b/>
                <w:bCs/>
                <w:sz w:val="32"/>
                <w:szCs w:val="32"/>
                <w:lang w:eastAsia="en-GB"/>
              </w:rPr>
              <w:t>March 26</w:t>
            </w:r>
          </w:p>
          <w:p w14:paraId="7A0A7360" w14:textId="77777777" w:rsidR="005217E9" w:rsidRPr="00A45170" w:rsidRDefault="005217E9" w:rsidP="005217E9">
            <w:pPr>
              <w:jc w:val="center"/>
              <w:rPr>
                <w:rFonts w:ascii="Arial" w:eastAsia="Times New Roman" w:hAnsi="Arial" w:cs="Arial"/>
                <w:b/>
                <w:bCs/>
                <w:sz w:val="16"/>
                <w:szCs w:val="16"/>
                <w:lang w:eastAsia="en-GB"/>
              </w:rPr>
            </w:pPr>
          </w:p>
        </w:tc>
      </w:tr>
      <w:tr w:rsidR="005217E9" w:rsidRPr="007435DF" w14:paraId="2D34AD05" w14:textId="77777777" w:rsidTr="005217E9">
        <w:tc>
          <w:tcPr>
            <w:tcW w:w="2397" w:type="pct"/>
            <w:shd w:val="clear" w:color="auto" w:fill="B4C6E7" w:themeFill="accent1" w:themeFillTint="66"/>
          </w:tcPr>
          <w:p w14:paraId="5C5421A0" w14:textId="77777777" w:rsidR="005217E9" w:rsidRPr="00A45170" w:rsidRDefault="005217E9" w:rsidP="005217E9">
            <w:pPr>
              <w:jc w:val="center"/>
              <w:rPr>
                <w:rFonts w:ascii="Arial" w:eastAsia="Times New Roman" w:hAnsi="Arial" w:cs="Arial"/>
                <w:b/>
                <w:bCs/>
                <w:sz w:val="28"/>
                <w:szCs w:val="28"/>
                <w:lang w:eastAsia="en-GB"/>
              </w:rPr>
            </w:pPr>
            <w:r w:rsidRPr="00A45170">
              <w:rPr>
                <w:rFonts w:ascii="Arial" w:eastAsia="Times New Roman" w:hAnsi="Arial" w:cs="Arial"/>
                <w:b/>
                <w:bCs/>
                <w:sz w:val="28"/>
                <w:szCs w:val="28"/>
                <w:lang w:eastAsia="en-GB"/>
              </w:rPr>
              <w:t>Question</w:t>
            </w:r>
          </w:p>
        </w:tc>
        <w:tc>
          <w:tcPr>
            <w:tcW w:w="2603" w:type="pct"/>
            <w:shd w:val="clear" w:color="auto" w:fill="B4C6E7" w:themeFill="accent1" w:themeFillTint="66"/>
          </w:tcPr>
          <w:p w14:paraId="229AF1A3" w14:textId="77777777" w:rsidR="005217E9" w:rsidRPr="00A45170" w:rsidRDefault="005217E9" w:rsidP="005217E9">
            <w:pPr>
              <w:jc w:val="center"/>
              <w:rPr>
                <w:rFonts w:ascii="Arial" w:eastAsia="Times New Roman" w:hAnsi="Arial" w:cs="Arial"/>
                <w:b/>
                <w:bCs/>
                <w:sz w:val="28"/>
                <w:szCs w:val="28"/>
                <w:lang w:eastAsia="en-GB"/>
              </w:rPr>
            </w:pPr>
            <w:r w:rsidRPr="00A45170">
              <w:rPr>
                <w:rFonts w:ascii="Arial" w:eastAsia="Times New Roman" w:hAnsi="Arial" w:cs="Arial"/>
                <w:b/>
                <w:bCs/>
                <w:sz w:val="28"/>
                <w:szCs w:val="28"/>
                <w:lang w:eastAsia="en-GB"/>
              </w:rPr>
              <w:t>Response</w:t>
            </w:r>
          </w:p>
        </w:tc>
      </w:tr>
      <w:tr w:rsidR="00DC3DAC" w:rsidRPr="007435DF" w14:paraId="71022D9D" w14:textId="77777777" w:rsidTr="005217E9">
        <w:tc>
          <w:tcPr>
            <w:tcW w:w="2397" w:type="pct"/>
          </w:tcPr>
          <w:p w14:paraId="68531A82" w14:textId="2E8D9A64" w:rsidR="00DC3DAC" w:rsidRPr="007435DF" w:rsidRDefault="00C750AB" w:rsidP="005217E9">
            <w:pPr>
              <w:pStyle w:val="NormalWeb"/>
              <w:spacing w:before="0" w:beforeAutospacing="0" w:after="0" w:afterAutospacing="0"/>
              <w:rPr>
                <w:rFonts w:ascii="Arial" w:hAnsi="Arial" w:cs="Arial"/>
              </w:rPr>
            </w:pPr>
            <w:r w:rsidRPr="007435DF">
              <w:rPr>
                <w:rFonts w:ascii="Arial" w:hAnsi="Arial" w:cs="Arial"/>
              </w:rPr>
              <w:t>Is this something that all school must use or is it optional?</w:t>
            </w:r>
          </w:p>
        </w:tc>
        <w:tc>
          <w:tcPr>
            <w:tcW w:w="2603" w:type="pct"/>
          </w:tcPr>
          <w:p w14:paraId="572CE962" w14:textId="14A7B348" w:rsidR="00DC3DAC" w:rsidRPr="00A45170" w:rsidRDefault="00D75313" w:rsidP="005217E9">
            <w:pPr>
              <w:pStyle w:val="NormalWeb"/>
              <w:spacing w:before="0" w:beforeAutospacing="0" w:after="0" w:afterAutospacing="0"/>
              <w:rPr>
                <w:rFonts w:ascii="Arial" w:hAnsi="Arial" w:cs="Arial"/>
              </w:rPr>
            </w:pPr>
            <w:r w:rsidRPr="00A45170">
              <w:rPr>
                <w:rFonts w:ascii="Arial" w:hAnsi="Arial" w:cs="Arial"/>
              </w:rPr>
              <w:t xml:space="preserve">It was agreed at primary and secondary fora that this is the way transition information will be shared across the city. </w:t>
            </w:r>
          </w:p>
        </w:tc>
      </w:tr>
      <w:tr w:rsidR="00C750AB" w:rsidRPr="007435DF" w14:paraId="1C6679A6" w14:textId="77777777" w:rsidTr="005217E9">
        <w:tc>
          <w:tcPr>
            <w:tcW w:w="2397" w:type="pct"/>
          </w:tcPr>
          <w:p w14:paraId="6B3172F6" w14:textId="7D54B6DA" w:rsidR="00C750AB" w:rsidRPr="007435DF" w:rsidRDefault="00C750AB" w:rsidP="00C750AB">
            <w:pPr>
              <w:pStyle w:val="NormalWeb"/>
              <w:spacing w:before="0" w:beforeAutospacing="0" w:after="0" w:afterAutospacing="0"/>
              <w:rPr>
                <w:rFonts w:ascii="Arial" w:hAnsi="Arial" w:cs="Arial"/>
              </w:rPr>
            </w:pPr>
            <w:r w:rsidRPr="007435DF">
              <w:rPr>
                <w:rFonts w:ascii="Arial" w:hAnsi="Arial" w:cs="Arial"/>
              </w:rPr>
              <w:t>Do we still need to get the parents to agree the letter that we had to complete previously to share the information</w:t>
            </w:r>
            <w:r w:rsidR="00374C7D">
              <w:rPr>
                <w:rFonts w:ascii="Arial" w:hAnsi="Arial" w:cs="Arial"/>
              </w:rPr>
              <w:t>.</w:t>
            </w:r>
          </w:p>
        </w:tc>
        <w:tc>
          <w:tcPr>
            <w:tcW w:w="2603" w:type="pct"/>
          </w:tcPr>
          <w:p w14:paraId="631449F7" w14:textId="55B89D62" w:rsidR="00C750AB" w:rsidRPr="00A45170" w:rsidRDefault="00D75313" w:rsidP="005217E9">
            <w:pPr>
              <w:pStyle w:val="NormalWeb"/>
              <w:spacing w:before="0" w:beforeAutospacing="0" w:after="0" w:afterAutospacing="0"/>
              <w:rPr>
                <w:rFonts w:ascii="Arial" w:hAnsi="Arial" w:cs="Arial"/>
              </w:rPr>
            </w:pPr>
            <w:r w:rsidRPr="00A45170">
              <w:rPr>
                <w:rFonts w:ascii="Arial" w:hAnsi="Arial" w:cs="Arial"/>
              </w:rPr>
              <w:t xml:space="preserve">No, providing schools explain on their website how information will be shared. This is explained under the yellow tab of the spreadsheet. </w:t>
            </w:r>
          </w:p>
        </w:tc>
      </w:tr>
      <w:tr w:rsidR="00C750AB" w:rsidRPr="007435DF" w14:paraId="02A2273F" w14:textId="77777777" w:rsidTr="005217E9">
        <w:tc>
          <w:tcPr>
            <w:tcW w:w="2397" w:type="pct"/>
          </w:tcPr>
          <w:p w14:paraId="5B15E4C3" w14:textId="5E571911" w:rsidR="00C750AB" w:rsidRPr="007435DF" w:rsidRDefault="00C750AB" w:rsidP="00C750AB">
            <w:pPr>
              <w:pStyle w:val="NormalWeb"/>
              <w:spacing w:before="0" w:beforeAutospacing="0" w:after="0" w:afterAutospacing="0"/>
              <w:rPr>
                <w:rFonts w:ascii="Arial" w:hAnsi="Arial" w:cs="Arial"/>
              </w:rPr>
            </w:pPr>
            <w:r>
              <w:rPr>
                <w:rFonts w:ascii="Arial" w:hAnsi="Arial" w:cs="Arial"/>
              </w:rPr>
              <w:t>Is the</w:t>
            </w:r>
            <w:r w:rsidRPr="007435DF">
              <w:rPr>
                <w:rFonts w:ascii="Arial" w:hAnsi="Arial" w:cs="Arial"/>
              </w:rPr>
              <w:t xml:space="preserve"> spreadsheet meant to be used for all Y6 students or just those for SEND?</w:t>
            </w:r>
          </w:p>
        </w:tc>
        <w:tc>
          <w:tcPr>
            <w:tcW w:w="2603" w:type="pct"/>
          </w:tcPr>
          <w:p w14:paraId="71F5ED6B" w14:textId="50724D71" w:rsidR="00C750AB" w:rsidRPr="00A45170" w:rsidRDefault="00D75313" w:rsidP="005217E9">
            <w:pPr>
              <w:pStyle w:val="NormalWeb"/>
              <w:spacing w:before="0" w:beforeAutospacing="0" w:after="0" w:afterAutospacing="0"/>
              <w:rPr>
                <w:rFonts w:ascii="Arial" w:hAnsi="Arial" w:cs="Arial"/>
              </w:rPr>
            </w:pPr>
            <w:r w:rsidRPr="00A45170">
              <w:rPr>
                <w:rFonts w:ascii="Arial" w:hAnsi="Arial" w:cs="Arial"/>
              </w:rPr>
              <w:t xml:space="preserve">All Y6 students. The purpose to catch students that </w:t>
            </w:r>
            <w:proofErr w:type="gramStart"/>
            <w:r w:rsidRPr="00A45170">
              <w:rPr>
                <w:rFonts w:ascii="Arial" w:hAnsi="Arial" w:cs="Arial"/>
              </w:rPr>
              <w:t>may normally be missed,</w:t>
            </w:r>
            <w:proofErr w:type="gramEnd"/>
            <w:r w:rsidRPr="00A45170">
              <w:rPr>
                <w:rFonts w:ascii="Arial" w:hAnsi="Arial" w:cs="Arial"/>
              </w:rPr>
              <w:t xml:space="preserve"> therefore every student should be included. </w:t>
            </w:r>
          </w:p>
        </w:tc>
      </w:tr>
      <w:tr w:rsidR="00C750AB" w:rsidRPr="007435DF" w14:paraId="1DFBD1AA" w14:textId="77777777" w:rsidTr="005217E9">
        <w:tc>
          <w:tcPr>
            <w:tcW w:w="2397" w:type="pct"/>
          </w:tcPr>
          <w:p w14:paraId="4D3B904D" w14:textId="757C3F0F" w:rsidR="00C750AB" w:rsidRPr="007435DF" w:rsidRDefault="00C750AB" w:rsidP="00C750AB">
            <w:pPr>
              <w:pStyle w:val="NormalWeb"/>
              <w:spacing w:before="0" w:beforeAutospacing="0" w:after="0" w:afterAutospacing="0"/>
              <w:rPr>
                <w:rFonts w:ascii="Arial" w:hAnsi="Arial" w:cs="Arial"/>
              </w:rPr>
            </w:pPr>
            <w:r w:rsidRPr="007435DF">
              <w:rPr>
                <w:rFonts w:ascii="Arial" w:hAnsi="Arial" w:cs="Arial"/>
              </w:rPr>
              <w:t xml:space="preserve">How do we share this with secondary schools? Does it go to one central </w:t>
            </w:r>
            <w:proofErr w:type="gramStart"/>
            <w:r w:rsidRPr="007435DF">
              <w:rPr>
                <w:rFonts w:ascii="Arial" w:hAnsi="Arial" w:cs="Arial"/>
              </w:rPr>
              <w:t>point</w:t>
            </w:r>
            <w:proofErr w:type="gramEnd"/>
            <w:r w:rsidRPr="007435DF">
              <w:rPr>
                <w:rFonts w:ascii="Arial" w:hAnsi="Arial" w:cs="Arial"/>
              </w:rPr>
              <w:t xml:space="preserve"> or do we share parts of the spreadsheet with the relevant school?  </w:t>
            </w:r>
          </w:p>
        </w:tc>
        <w:tc>
          <w:tcPr>
            <w:tcW w:w="2603" w:type="pct"/>
          </w:tcPr>
          <w:p w14:paraId="011BAE56" w14:textId="7A8C2A49" w:rsidR="00C750AB" w:rsidRPr="00A45170" w:rsidRDefault="00D75313" w:rsidP="005217E9">
            <w:pPr>
              <w:pStyle w:val="NormalWeb"/>
              <w:spacing w:before="0" w:beforeAutospacing="0" w:after="0" w:afterAutospacing="0"/>
              <w:rPr>
                <w:rFonts w:ascii="Arial" w:hAnsi="Arial" w:cs="Arial"/>
              </w:rPr>
            </w:pPr>
            <w:r w:rsidRPr="00A45170">
              <w:rPr>
                <w:rFonts w:ascii="Arial" w:hAnsi="Arial" w:cs="Arial"/>
              </w:rPr>
              <w:t xml:space="preserve">This will be emailed to the transition lead within the secondary schools. If primaries have these details, they can share when they are ready. If not, they may need to wait for the secondary school to get in contact. </w:t>
            </w:r>
          </w:p>
        </w:tc>
      </w:tr>
      <w:tr w:rsidR="00C750AB" w:rsidRPr="007435DF" w14:paraId="280A3D0C" w14:textId="77777777" w:rsidTr="005217E9">
        <w:tc>
          <w:tcPr>
            <w:tcW w:w="2397" w:type="pct"/>
          </w:tcPr>
          <w:p w14:paraId="4DC0CDF4" w14:textId="6744CD43" w:rsidR="00C750AB" w:rsidRPr="007435DF" w:rsidRDefault="00C750AB" w:rsidP="00C750AB">
            <w:pPr>
              <w:pStyle w:val="NormalWeb"/>
              <w:spacing w:before="0" w:beforeAutospacing="0" w:after="0" w:afterAutospacing="0"/>
              <w:rPr>
                <w:rFonts w:ascii="Arial" w:hAnsi="Arial" w:cs="Arial"/>
              </w:rPr>
            </w:pPr>
            <w:r>
              <w:rPr>
                <w:rFonts w:ascii="Arial" w:hAnsi="Arial" w:cs="Arial"/>
              </w:rPr>
              <w:t>Do we need to complete</w:t>
            </w:r>
            <w:r w:rsidRPr="007435DF">
              <w:rPr>
                <w:rFonts w:ascii="Arial" w:hAnsi="Arial" w:cs="Arial"/>
              </w:rPr>
              <w:t xml:space="preserve"> one for each secondary school</w:t>
            </w:r>
            <w:r w:rsidR="005E2054">
              <w:rPr>
                <w:rFonts w:ascii="Arial" w:hAnsi="Arial" w:cs="Arial"/>
              </w:rPr>
              <w:t xml:space="preserve"> our pupils are going to?</w:t>
            </w:r>
            <w:r w:rsidRPr="007435DF">
              <w:rPr>
                <w:rFonts w:ascii="Arial" w:hAnsi="Arial" w:cs="Arial"/>
              </w:rPr>
              <w:t xml:space="preserve"> </w:t>
            </w:r>
          </w:p>
        </w:tc>
        <w:tc>
          <w:tcPr>
            <w:tcW w:w="2603" w:type="pct"/>
          </w:tcPr>
          <w:p w14:paraId="78A9E02E" w14:textId="3CADB4F6" w:rsidR="00C750AB" w:rsidRPr="00A45170" w:rsidRDefault="00D75313" w:rsidP="005217E9">
            <w:pPr>
              <w:pStyle w:val="NormalWeb"/>
              <w:spacing w:before="0" w:beforeAutospacing="0" w:after="0" w:afterAutospacing="0"/>
              <w:rPr>
                <w:rFonts w:ascii="Arial" w:hAnsi="Arial" w:cs="Arial"/>
              </w:rPr>
            </w:pPr>
            <w:r w:rsidRPr="00A45170">
              <w:rPr>
                <w:rFonts w:ascii="Arial" w:hAnsi="Arial" w:cs="Arial"/>
              </w:rPr>
              <w:t xml:space="preserve">No. Fill in all the information on one spreadsheet and filter for the school you are sending the information to. Make sure you copy and paste the filtered rows into a new spreadsheet. </w:t>
            </w:r>
          </w:p>
        </w:tc>
      </w:tr>
      <w:tr w:rsidR="00C750AB" w:rsidRPr="007435DF" w14:paraId="74FF66B7" w14:textId="77777777" w:rsidTr="005217E9">
        <w:tc>
          <w:tcPr>
            <w:tcW w:w="2397" w:type="pct"/>
          </w:tcPr>
          <w:p w14:paraId="0D0424C8" w14:textId="1CF5A2CA" w:rsidR="00C750AB" w:rsidRPr="007435DF" w:rsidRDefault="005E2054" w:rsidP="00C750AB">
            <w:pPr>
              <w:pStyle w:val="NormalWeb"/>
              <w:spacing w:before="0" w:beforeAutospacing="0" w:after="0" w:afterAutospacing="0"/>
              <w:rPr>
                <w:rFonts w:ascii="Arial" w:hAnsi="Arial" w:cs="Arial"/>
              </w:rPr>
            </w:pPr>
            <w:r w:rsidRPr="007435DF">
              <w:rPr>
                <w:rFonts w:ascii="Arial" w:hAnsi="Arial" w:cs="Arial"/>
              </w:rPr>
              <w:t>Do we need to wait for parents to accept secondary places issued on offer day first</w:t>
            </w:r>
            <w:r>
              <w:rPr>
                <w:rFonts w:ascii="Arial" w:hAnsi="Arial" w:cs="Arial"/>
              </w:rPr>
              <w:t>?</w:t>
            </w:r>
          </w:p>
        </w:tc>
        <w:tc>
          <w:tcPr>
            <w:tcW w:w="2603" w:type="pct"/>
          </w:tcPr>
          <w:p w14:paraId="7303D496" w14:textId="400F973C" w:rsidR="00C750AB" w:rsidRPr="00A45170" w:rsidRDefault="00D75313" w:rsidP="005217E9">
            <w:pPr>
              <w:pStyle w:val="NormalWeb"/>
              <w:spacing w:before="0" w:beforeAutospacing="0" w:after="0" w:afterAutospacing="0"/>
              <w:rPr>
                <w:rFonts w:ascii="Arial" w:hAnsi="Arial" w:cs="Arial"/>
              </w:rPr>
            </w:pPr>
            <w:r w:rsidRPr="00A45170">
              <w:rPr>
                <w:rFonts w:ascii="Arial" w:hAnsi="Arial" w:cs="Arial"/>
              </w:rPr>
              <w:t xml:space="preserve">No. This can be sent any time after National Offer Day. </w:t>
            </w:r>
          </w:p>
        </w:tc>
      </w:tr>
      <w:tr w:rsidR="00C750AB" w:rsidRPr="007435DF" w14:paraId="1ADD64BC" w14:textId="77777777" w:rsidTr="00A45170">
        <w:trPr>
          <w:trHeight w:val="50"/>
        </w:trPr>
        <w:tc>
          <w:tcPr>
            <w:tcW w:w="2397" w:type="pct"/>
          </w:tcPr>
          <w:p w14:paraId="1ECC73EE" w14:textId="4EF1F235" w:rsidR="00C750AB" w:rsidRPr="007435DF" w:rsidRDefault="00374C7D" w:rsidP="00C750AB">
            <w:pPr>
              <w:pStyle w:val="NormalWeb"/>
              <w:spacing w:before="0" w:beforeAutospacing="0" w:after="0" w:afterAutospacing="0"/>
              <w:rPr>
                <w:rFonts w:ascii="Arial" w:hAnsi="Arial" w:cs="Arial"/>
              </w:rPr>
            </w:pPr>
            <w:r>
              <w:rPr>
                <w:rFonts w:ascii="Arial" w:hAnsi="Arial" w:cs="Arial"/>
              </w:rPr>
              <w:t xml:space="preserve">Where do schools stand in relation to GDPR and sharing pupil data, </w:t>
            </w:r>
            <w:r w:rsidR="002B5545">
              <w:rPr>
                <w:rFonts w:ascii="Arial" w:hAnsi="Arial" w:cs="Arial"/>
              </w:rPr>
              <w:t>especially</w:t>
            </w:r>
            <w:r>
              <w:rPr>
                <w:rFonts w:ascii="Arial" w:hAnsi="Arial" w:cs="Arial"/>
              </w:rPr>
              <w:t xml:space="preserve"> when pupils may not</w:t>
            </w:r>
            <w:r w:rsidR="002B5545">
              <w:rPr>
                <w:rFonts w:ascii="Arial" w:hAnsi="Arial" w:cs="Arial"/>
              </w:rPr>
              <w:t xml:space="preserve"> go the settings named on offer day?</w:t>
            </w:r>
            <w:r>
              <w:rPr>
                <w:rFonts w:ascii="Arial" w:hAnsi="Arial" w:cs="Arial"/>
              </w:rPr>
              <w:t xml:space="preserve"> </w:t>
            </w:r>
          </w:p>
        </w:tc>
        <w:tc>
          <w:tcPr>
            <w:tcW w:w="2603" w:type="pct"/>
          </w:tcPr>
          <w:p w14:paraId="24884575" w14:textId="587C9B74" w:rsidR="00D75313" w:rsidRPr="00A45170" w:rsidRDefault="00D75313" w:rsidP="005217E9">
            <w:pPr>
              <w:pStyle w:val="NormalWeb"/>
              <w:spacing w:before="0" w:beforeAutospacing="0" w:after="0" w:afterAutospacing="0"/>
              <w:rPr>
                <w:rFonts w:ascii="Arial" w:hAnsi="Arial" w:cs="Arial"/>
              </w:rPr>
            </w:pPr>
            <w:r w:rsidRPr="00A45170">
              <w:rPr>
                <w:rFonts w:ascii="Arial" w:hAnsi="Arial" w:cs="Arial"/>
              </w:rPr>
              <w:t>The spreadsheet is GDPR compliant. Even if pupils change settings, at the point the spreadsheet is sent the pupil is due to go to that secondary.</w:t>
            </w:r>
            <w:r w:rsidR="00A45170" w:rsidRPr="00A45170">
              <w:rPr>
                <w:rFonts w:ascii="Arial" w:hAnsi="Arial" w:cs="Arial"/>
              </w:rPr>
              <w:t xml:space="preserve"> T</w:t>
            </w:r>
            <w:r w:rsidRPr="00A45170">
              <w:rPr>
                <w:rFonts w:ascii="Arial" w:hAnsi="Arial" w:cs="Arial"/>
              </w:rPr>
              <w:t xml:space="preserve">o ensure GDPR compliance, please filter the spreadsheet and copy it into a separate spreadsheet before sending. </w:t>
            </w:r>
          </w:p>
        </w:tc>
      </w:tr>
      <w:tr w:rsidR="00C750AB" w:rsidRPr="007435DF" w14:paraId="28468C8C" w14:textId="77777777" w:rsidTr="005217E9">
        <w:tc>
          <w:tcPr>
            <w:tcW w:w="2397" w:type="pct"/>
          </w:tcPr>
          <w:p w14:paraId="357DFBB4" w14:textId="3E7FEB3A" w:rsidR="00C750AB" w:rsidRPr="007435DF" w:rsidRDefault="005E2054" w:rsidP="00C750AB">
            <w:pPr>
              <w:pStyle w:val="NormalWeb"/>
              <w:spacing w:before="0" w:beforeAutospacing="0" w:after="0" w:afterAutospacing="0"/>
              <w:rPr>
                <w:rFonts w:ascii="Arial" w:hAnsi="Arial" w:cs="Arial"/>
              </w:rPr>
            </w:pPr>
            <w:proofErr w:type="gramStart"/>
            <w:r w:rsidRPr="007435DF">
              <w:rPr>
                <w:rFonts w:ascii="Arial" w:hAnsi="Arial" w:cs="Arial"/>
              </w:rPr>
              <w:t>Assuming that</w:t>
            </w:r>
            <w:proofErr w:type="gramEnd"/>
            <w:r w:rsidRPr="007435DF">
              <w:rPr>
                <w:rFonts w:ascii="Arial" w:hAnsi="Arial" w:cs="Arial"/>
              </w:rPr>
              <w:t xml:space="preserve"> each school completes the "</w:t>
            </w:r>
            <w:r w:rsidRPr="007435DF">
              <w:rPr>
                <w:rFonts w:ascii="Arial" w:hAnsi="Arial" w:cs="Arial"/>
                <w:b/>
                <w:bCs/>
              </w:rPr>
              <w:t>Every Child Deserves a Good Start</w:t>
            </w:r>
            <w:r w:rsidRPr="007435DF">
              <w:rPr>
                <w:rFonts w:ascii="Arial" w:hAnsi="Arial" w:cs="Arial"/>
              </w:rPr>
              <w:t>" form and returns it back to you, how is it protected and stored (i.e., are they all stored together?). I ask this because you will have a large amount of Personal / Sensitive data in one location, which would be desirable to cyber criminals / hackers. </w:t>
            </w:r>
          </w:p>
        </w:tc>
        <w:tc>
          <w:tcPr>
            <w:tcW w:w="2603" w:type="pct"/>
          </w:tcPr>
          <w:p w14:paraId="3D2DFCC3" w14:textId="2E4ED553" w:rsidR="00C750AB" w:rsidRPr="007435DF" w:rsidRDefault="00D75313" w:rsidP="005217E9">
            <w:pPr>
              <w:pStyle w:val="NormalWeb"/>
              <w:spacing w:before="0" w:beforeAutospacing="0" w:after="0" w:afterAutospacing="0"/>
              <w:rPr>
                <w:rFonts w:ascii="Arial" w:hAnsi="Arial" w:cs="Arial"/>
              </w:rPr>
            </w:pPr>
            <w:r>
              <w:rPr>
                <w:rFonts w:ascii="Arial" w:hAnsi="Arial" w:cs="Arial"/>
              </w:rPr>
              <w:t>The information will only be sent to the secondary school the pupils are due to go to. It’s not being stored centrally anywhere.</w:t>
            </w:r>
          </w:p>
        </w:tc>
      </w:tr>
      <w:tr w:rsidR="005217E9" w:rsidRPr="007435DF" w14:paraId="53C18260" w14:textId="77777777" w:rsidTr="005217E9">
        <w:tc>
          <w:tcPr>
            <w:tcW w:w="2397" w:type="pct"/>
          </w:tcPr>
          <w:p w14:paraId="69D0BA2D" w14:textId="6CEA540E" w:rsidR="005217E9" w:rsidRPr="007435DF" w:rsidRDefault="005217E9" w:rsidP="005E2054">
            <w:pPr>
              <w:pStyle w:val="NormalWeb"/>
              <w:spacing w:before="0" w:beforeAutospacing="0" w:after="0" w:afterAutospacing="0"/>
              <w:rPr>
                <w:rFonts w:ascii="Arial" w:hAnsi="Arial" w:cs="Arial"/>
              </w:rPr>
            </w:pPr>
            <w:r>
              <w:rPr>
                <w:rFonts w:ascii="Arial" w:hAnsi="Arial" w:cs="Arial"/>
              </w:rPr>
              <w:t>A</w:t>
            </w:r>
            <w:r w:rsidRPr="007435DF">
              <w:rPr>
                <w:rFonts w:ascii="Arial" w:hAnsi="Arial" w:cs="Arial"/>
              </w:rPr>
              <w:t xml:space="preserve">s soon as we </w:t>
            </w:r>
            <w:r>
              <w:rPr>
                <w:rFonts w:ascii="Arial" w:hAnsi="Arial" w:cs="Arial"/>
              </w:rPr>
              <w:t>have</w:t>
            </w:r>
            <w:r w:rsidRPr="007435DF">
              <w:rPr>
                <w:rFonts w:ascii="Arial" w:hAnsi="Arial" w:cs="Arial"/>
              </w:rPr>
              <w:t xml:space="preserve"> completed</w:t>
            </w:r>
            <w:r w:rsidR="002B5545">
              <w:rPr>
                <w:rFonts w:ascii="Arial" w:hAnsi="Arial" w:cs="Arial"/>
              </w:rPr>
              <w:t xml:space="preserve"> the sheet</w:t>
            </w:r>
            <w:r>
              <w:rPr>
                <w:rFonts w:ascii="Arial" w:hAnsi="Arial" w:cs="Arial"/>
              </w:rPr>
              <w:t xml:space="preserve">, when do </w:t>
            </w:r>
            <w:r w:rsidRPr="007435DF">
              <w:rPr>
                <w:rFonts w:ascii="Arial" w:hAnsi="Arial" w:cs="Arial"/>
              </w:rPr>
              <w:t xml:space="preserve">we send it to </w:t>
            </w:r>
            <w:r w:rsidR="008503D3">
              <w:rPr>
                <w:rFonts w:ascii="Arial" w:hAnsi="Arial" w:cs="Arial"/>
              </w:rPr>
              <w:t>secondary schools?</w:t>
            </w:r>
          </w:p>
        </w:tc>
        <w:tc>
          <w:tcPr>
            <w:tcW w:w="2603" w:type="pct"/>
          </w:tcPr>
          <w:p w14:paraId="078350DA" w14:textId="14D06874" w:rsidR="005217E9" w:rsidRPr="007435DF" w:rsidRDefault="00D75313" w:rsidP="005217E9">
            <w:pPr>
              <w:pStyle w:val="NormalWeb"/>
              <w:spacing w:before="0" w:beforeAutospacing="0" w:after="0" w:afterAutospacing="0"/>
              <w:rPr>
                <w:rFonts w:ascii="Arial" w:hAnsi="Arial" w:cs="Arial"/>
              </w:rPr>
            </w:pPr>
            <w:r>
              <w:rPr>
                <w:rFonts w:ascii="Arial" w:hAnsi="Arial" w:cs="Arial"/>
              </w:rPr>
              <w:t xml:space="preserve">The spreadsheet can be sent as soon as it is completed. You don’t have to wait for the secondary school to make contact. </w:t>
            </w:r>
          </w:p>
        </w:tc>
      </w:tr>
    </w:tbl>
    <w:p w14:paraId="51B7A147" w14:textId="77777777" w:rsidR="00FF783E" w:rsidRPr="007435DF" w:rsidRDefault="00FF783E" w:rsidP="007435DF">
      <w:pPr>
        <w:rPr>
          <w:rFonts w:ascii="Arial" w:hAnsi="Arial" w:cs="Arial"/>
        </w:rPr>
      </w:pPr>
    </w:p>
    <w:sectPr w:rsidR="00FF783E" w:rsidRPr="007435DF" w:rsidSect="00A45170">
      <w:headerReference w:type="default" r:id="rId10"/>
      <w:footerReference w:type="even" r:id="rId11"/>
      <w:footerReference w:type="default" r:id="rId12"/>
      <w:footerReference w:type="first" r:id="rId13"/>
      <w:pgSz w:w="16838" w:h="11906" w:orient="landscape"/>
      <w:pgMar w:top="993" w:right="1440" w:bottom="709" w:left="1440" w:header="426"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234DD" w14:textId="77777777" w:rsidR="005C0683" w:rsidRDefault="005C0683" w:rsidP="00B631FE">
      <w:pPr>
        <w:spacing w:after="0" w:line="240" w:lineRule="auto"/>
      </w:pPr>
      <w:r>
        <w:separator/>
      </w:r>
    </w:p>
  </w:endnote>
  <w:endnote w:type="continuationSeparator" w:id="0">
    <w:p w14:paraId="5937ACA4" w14:textId="77777777" w:rsidR="005C0683" w:rsidRDefault="005C0683" w:rsidP="00B631FE">
      <w:pPr>
        <w:spacing w:after="0" w:line="240" w:lineRule="auto"/>
      </w:pPr>
      <w:r>
        <w:continuationSeparator/>
      </w:r>
    </w:p>
  </w:endnote>
  <w:endnote w:type="continuationNotice" w:id="1">
    <w:p w14:paraId="04137754" w14:textId="77777777" w:rsidR="005C0683" w:rsidRDefault="005C06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23C0D" w14:textId="3C0E2464" w:rsidR="00B631FE" w:rsidRDefault="00B631FE">
    <w:pPr>
      <w:pStyle w:val="Footer"/>
    </w:pPr>
    <w:r>
      <w:rPr>
        <w:noProof/>
      </w:rPr>
      <mc:AlternateContent>
        <mc:Choice Requires="wps">
          <w:drawing>
            <wp:anchor distT="0" distB="0" distL="0" distR="0" simplePos="0" relativeHeight="251658241" behindDoc="0" locked="0" layoutInCell="1" allowOverlap="1" wp14:anchorId="0596DEEF" wp14:editId="7EA84374">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CB6806" w14:textId="69629774" w:rsidR="00B631FE" w:rsidRPr="00B631FE" w:rsidRDefault="00B631FE" w:rsidP="00B631FE">
                          <w:pPr>
                            <w:spacing w:after="0"/>
                            <w:rPr>
                              <w:rFonts w:ascii="Calibri" w:eastAsia="Calibri" w:hAnsi="Calibri" w:cs="Calibri"/>
                              <w:noProof/>
                              <w:color w:val="000000"/>
                              <w:sz w:val="20"/>
                              <w:szCs w:val="20"/>
                            </w:rPr>
                          </w:pPr>
                          <w:r w:rsidRPr="00B631F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96DEEF"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FCB6806" w14:textId="69629774" w:rsidR="00B631FE" w:rsidRPr="00B631FE" w:rsidRDefault="00B631FE" w:rsidP="00B631FE">
                    <w:pPr>
                      <w:spacing w:after="0"/>
                      <w:rPr>
                        <w:rFonts w:ascii="Calibri" w:eastAsia="Calibri" w:hAnsi="Calibri" w:cs="Calibri"/>
                        <w:noProof/>
                        <w:color w:val="000000"/>
                        <w:sz w:val="20"/>
                        <w:szCs w:val="20"/>
                      </w:rPr>
                    </w:pPr>
                    <w:r w:rsidRPr="00B631FE">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5D7FB" w14:textId="22541EEC" w:rsidR="00B631FE" w:rsidRDefault="00B631FE">
    <w:pPr>
      <w:pStyle w:val="Footer"/>
    </w:pPr>
    <w:r>
      <w:rPr>
        <w:noProof/>
      </w:rPr>
      <mc:AlternateContent>
        <mc:Choice Requires="wps">
          <w:drawing>
            <wp:anchor distT="0" distB="0" distL="0" distR="0" simplePos="0" relativeHeight="251658242" behindDoc="0" locked="0" layoutInCell="1" allowOverlap="1" wp14:anchorId="103306B9" wp14:editId="07947013">
              <wp:simplePos x="914400" y="10074303"/>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8519A0" w14:textId="4935012A" w:rsidR="00B631FE" w:rsidRPr="00B631FE" w:rsidRDefault="00B631FE" w:rsidP="00B631FE">
                          <w:pPr>
                            <w:spacing w:after="0"/>
                            <w:rPr>
                              <w:rFonts w:ascii="Calibri" w:eastAsia="Calibri" w:hAnsi="Calibri" w:cs="Calibri"/>
                              <w:noProof/>
                              <w:color w:val="000000"/>
                              <w:sz w:val="20"/>
                              <w:szCs w:val="20"/>
                            </w:rPr>
                          </w:pPr>
                          <w:r w:rsidRPr="00B631F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3306B9"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C8519A0" w14:textId="4935012A" w:rsidR="00B631FE" w:rsidRPr="00B631FE" w:rsidRDefault="00B631FE" w:rsidP="00B631FE">
                    <w:pPr>
                      <w:spacing w:after="0"/>
                      <w:rPr>
                        <w:rFonts w:ascii="Calibri" w:eastAsia="Calibri" w:hAnsi="Calibri" w:cs="Calibri"/>
                        <w:noProof/>
                        <w:color w:val="000000"/>
                        <w:sz w:val="20"/>
                        <w:szCs w:val="20"/>
                      </w:rPr>
                    </w:pPr>
                    <w:r w:rsidRPr="00B631FE">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DFD80" w14:textId="731FB317" w:rsidR="00B631FE" w:rsidRDefault="00B631FE">
    <w:pPr>
      <w:pStyle w:val="Footer"/>
    </w:pPr>
    <w:r>
      <w:rPr>
        <w:noProof/>
      </w:rPr>
      <mc:AlternateContent>
        <mc:Choice Requires="wps">
          <w:drawing>
            <wp:anchor distT="0" distB="0" distL="0" distR="0" simplePos="0" relativeHeight="251658240" behindDoc="0" locked="0" layoutInCell="1" allowOverlap="1" wp14:anchorId="22266A20" wp14:editId="624010B3">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A03384" w14:textId="0BE517A3" w:rsidR="00B631FE" w:rsidRPr="00B631FE" w:rsidRDefault="00B631FE" w:rsidP="00B631FE">
                          <w:pPr>
                            <w:spacing w:after="0"/>
                            <w:rPr>
                              <w:rFonts w:ascii="Calibri" w:eastAsia="Calibri" w:hAnsi="Calibri" w:cs="Calibri"/>
                              <w:noProof/>
                              <w:color w:val="000000"/>
                              <w:sz w:val="20"/>
                              <w:szCs w:val="20"/>
                            </w:rPr>
                          </w:pPr>
                          <w:r w:rsidRPr="00B631F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266A20"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BA03384" w14:textId="0BE517A3" w:rsidR="00B631FE" w:rsidRPr="00B631FE" w:rsidRDefault="00B631FE" w:rsidP="00B631FE">
                    <w:pPr>
                      <w:spacing w:after="0"/>
                      <w:rPr>
                        <w:rFonts w:ascii="Calibri" w:eastAsia="Calibri" w:hAnsi="Calibri" w:cs="Calibri"/>
                        <w:noProof/>
                        <w:color w:val="000000"/>
                        <w:sz w:val="20"/>
                        <w:szCs w:val="20"/>
                      </w:rPr>
                    </w:pPr>
                    <w:r w:rsidRPr="00B631FE">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AAD8E" w14:textId="77777777" w:rsidR="005C0683" w:rsidRDefault="005C0683" w:rsidP="00B631FE">
      <w:pPr>
        <w:spacing w:after="0" w:line="240" w:lineRule="auto"/>
      </w:pPr>
      <w:r>
        <w:separator/>
      </w:r>
    </w:p>
  </w:footnote>
  <w:footnote w:type="continuationSeparator" w:id="0">
    <w:p w14:paraId="00AB7685" w14:textId="77777777" w:rsidR="005C0683" w:rsidRDefault="005C0683" w:rsidP="00B631FE">
      <w:pPr>
        <w:spacing w:after="0" w:line="240" w:lineRule="auto"/>
      </w:pPr>
      <w:r>
        <w:continuationSeparator/>
      </w:r>
    </w:p>
  </w:footnote>
  <w:footnote w:type="continuationNotice" w:id="1">
    <w:p w14:paraId="74E281D9" w14:textId="77777777" w:rsidR="005C0683" w:rsidRDefault="005C06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CC2E4" w14:textId="4A21934C" w:rsidR="00842F3F" w:rsidRPr="005D7D13" w:rsidRDefault="00842F3F">
    <w:pPr>
      <w:pStyle w:val="Header"/>
      <w:rPr>
        <w:rFonts w:ascii="Arial Nova" w:hAnsi="Arial Nova"/>
        <w:sz w:val="24"/>
        <w:szCs w:val="24"/>
      </w:rPr>
    </w:pPr>
    <w:r w:rsidRPr="005D7D13">
      <w:rPr>
        <w:rFonts w:ascii="Arial Nova" w:hAnsi="Arial Nova"/>
        <w:sz w:val="24"/>
        <w:szCs w:val="24"/>
      </w:rPr>
      <w:t xml:space="preserve">SENCo Briefings </w:t>
    </w:r>
    <w:r w:rsidR="005D7D13" w:rsidRPr="005D7D13">
      <w:rPr>
        <w:rFonts w:ascii="Arial Nova" w:hAnsi="Arial Nova"/>
        <w:sz w:val="24"/>
        <w:szCs w:val="24"/>
      </w:rPr>
      <w:t>feedback March 2025</w:t>
    </w:r>
  </w:p>
  <w:p w14:paraId="7F809A07" w14:textId="77777777" w:rsidR="00842F3F" w:rsidRDefault="00842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F370E"/>
    <w:multiLevelType w:val="hybridMultilevel"/>
    <w:tmpl w:val="712AFAAE"/>
    <w:lvl w:ilvl="0" w:tplc="DC8A32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F61D9E"/>
    <w:multiLevelType w:val="hybridMultilevel"/>
    <w:tmpl w:val="967A2D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FB54A5"/>
    <w:multiLevelType w:val="hybridMultilevel"/>
    <w:tmpl w:val="67F81C30"/>
    <w:lvl w:ilvl="0" w:tplc="1F902FE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7612007">
    <w:abstractNumId w:val="2"/>
  </w:num>
  <w:num w:numId="2" w16cid:durableId="1675568925">
    <w:abstractNumId w:val="1"/>
  </w:num>
  <w:num w:numId="3" w16cid:durableId="1850177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EE"/>
    <w:rsid w:val="00000A77"/>
    <w:rsid w:val="000204A9"/>
    <w:rsid w:val="00031A7B"/>
    <w:rsid w:val="00043ECA"/>
    <w:rsid w:val="00056F6F"/>
    <w:rsid w:val="00063005"/>
    <w:rsid w:val="000C6E4A"/>
    <w:rsid w:val="000D77A5"/>
    <w:rsid w:val="00100BB6"/>
    <w:rsid w:val="00111E46"/>
    <w:rsid w:val="00164575"/>
    <w:rsid w:val="00173708"/>
    <w:rsid w:val="001B4C90"/>
    <w:rsid w:val="001D40F6"/>
    <w:rsid w:val="00285C81"/>
    <w:rsid w:val="00290CA1"/>
    <w:rsid w:val="00295AD1"/>
    <w:rsid w:val="002A78F4"/>
    <w:rsid w:val="002B5545"/>
    <w:rsid w:val="002D6B40"/>
    <w:rsid w:val="002F1D21"/>
    <w:rsid w:val="00374C7D"/>
    <w:rsid w:val="00390E2C"/>
    <w:rsid w:val="0039130A"/>
    <w:rsid w:val="00397350"/>
    <w:rsid w:val="003A458C"/>
    <w:rsid w:val="003E1B9E"/>
    <w:rsid w:val="003F1624"/>
    <w:rsid w:val="0046799F"/>
    <w:rsid w:val="00471551"/>
    <w:rsid w:val="00482B31"/>
    <w:rsid w:val="004852D2"/>
    <w:rsid w:val="00496E72"/>
    <w:rsid w:val="004A17B7"/>
    <w:rsid w:val="004D3B1B"/>
    <w:rsid w:val="004F0F33"/>
    <w:rsid w:val="005217E9"/>
    <w:rsid w:val="0056189D"/>
    <w:rsid w:val="00570DEE"/>
    <w:rsid w:val="005759F4"/>
    <w:rsid w:val="005925B1"/>
    <w:rsid w:val="005C0683"/>
    <w:rsid w:val="005D7D13"/>
    <w:rsid w:val="005E092F"/>
    <w:rsid w:val="005E2054"/>
    <w:rsid w:val="005E6139"/>
    <w:rsid w:val="00613F1D"/>
    <w:rsid w:val="00627611"/>
    <w:rsid w:val="006320EB"/>
    <w:rsid w:val="00654891"/>
    <w:rsid w:val="00673F80"/>
    <w:rsid w:val="00681068"/>
    <w:rsid w:val="006C007D"/>
    <w:rsid w:val="006C6F0D"/>
    <w:rsid w:val="006E2449"/>
    <w:rsid w:val="006F0EA7"/>
    <w:rsid w:val="006F50F0"/>
    <w:rsid w:val="00733DC2"/>
    <w:rsid w:val="007435DF"/>
    <w:rsid w:val="00761A42"/>
    <w:rsid w:val="007958B4"/>
    <w:rsid w:val="007A7414"/>
    <w:rsid w:val="007A7B6C"/>
    <w:rsid w:val="007B73C6"/>
    <w:rsid w:val="007C58B2"/>
    <w:rsid w:val="007D329C"/>
    <w:rsid w:val="007D5FF8"/>
    <w:rsid w:val="007E7A6E"/>
    <w:rsid w:val="007F20B2"/>
    <w:rsid w:val="00842F3F"/>
    <w:rsid w:val="008503D3"/>
    <w:rsid w:val="00852CB1"/>
    <w:rsid w:val="008843E4"/>
    <w:rsid w:val="00892BF5"/>
    <w:rsid w:val="00894732"/>
    <w:rsid w:val="008C168D"/>
    <w:rsid w:val="008D644E"/>
    <w:rsid w:val="008E0738"/>
    <w:rsid w:val="00947FCF"/>
    <w:rsid w:val="009A5EA2"/>
    <w:rsid w:val="009C2FC6"/>
    <w:rsid w:val="009F142B"/>
    <w:rsid w:val="00A14B17"/>
    <w:rsid w:val="00A32E61"/>
    <w:rsid w:val="00A42A8F"/>
    <w:rsid w:val="00A45170"/>
    <w:rsid w:val="00A47827"/>
    <w:rsid w:val="00A81D45"/>
    <w:rsid w:val="00AD356E"/>
    <w:rsid w:val="00AD4691"/>
    <w:rsid w:val="00AD5D4D"/>
    <w:rsid w:val="00AF5021"/>
    <w:rsid w:val="00B106C2"/>
    <w:rsid w:val="00B1186D"/>
    <w:rsid w:val="00B212D1"/>
    <w:rsid w:val="00B631FE"/>
    <w:rsid w:val="00B65396"/>
    <w:rsid w:val="00B74A67"/>
    <w:rsid w:val="00BB4AD4"/>
    <w:rsid w:val="00BD332D"/>
    <w:rsid w:val="00BE55A5"/>
    <w:rsid w:val="00C014BA"/>
    <w:rsid w:val="00C177F7"/>
    <w:rsid w:val="00C2241E"/>
    <w:rsid w:val="00C309E8"/>
    <w:rsid w:val="00C3694B"/>
    <w:rsid w:val="00C750AB"/>
    <w:rsid w:val="00CB6352"/>
    <w:rsid w:val="00CE0212"/>
    <w:rsid w:val="00CE1BEC"/>
    <w:rsid w:val="00CF0A44"/>
    <w:rsid w:val="00D244A1"/>
    <w:rsid w:val="00D71FC6"/>
    <w:rsid w:val="00D74986"/>
    <w:rsid w:val="00D75313"/>
    <w:rsid w:val="00D90B13"/>
    <w:rsid w:val="00DB4C8F"/>
    <w:rsid w:val="00DB6BDE"/>
    <w:rsid w:val="00DC3DAC"/>
    <w:rsid w:val="00DE1D98"/>
    <w:rsid w:val="00E50D58"/>
    <w:rsid w:val="00E97DB2"/>
    <w:rsid w:val="00EB4B6B"/>
    <w:rsid w:val="00ED2D53"/>
    <w:rsid w:val="00ED4B67"/>
    <w:rsid w:val="00EF08EA"/>
    <w:rsid w:val="00F3422E"/>
    <w:rsid w:val="00F530C9"/>
    <w:rsid w:val="00F54D25"/>
    <w:rsid w:val="00F73301"/>
    <w:rsid w:val="00F8120B"/>
    <w:rsid w:val="00FA1E97"/>
    <w:rsid w:val="00FA21D6"/>
    <w:rsid w:val="00FC0472"/>
    <w:rsid w:val="00FD1AD4"/>
    <w:rsid w:val="00FD5BB5"/>
    <w:rsid w:val="00FE12F0"/>
    <w:rsid w:val="00FE1CE0"/>
    <w:rsid w:val="00FF4F5F"/>
    <w:rsid w:val="00FF7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2CDED"/>
  <w15:chartTrackingRefBased/>
  <w15:docId w15:val="{17F807CE-5159-45D3-9323-02F865FB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570DEE"/>
  </w:style>
  <w:style w:type="paragraph" w:styleId="NormalWeb">
    <w:name w:val="Normal (Web)"/>
    <w:basedOn w:val="Normal"/>
    <w:uiPriority w:val="99"/>
    <w:unhideWhenUsed/>
    <w:rsid w:val="00570D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70DEE"/>
    <w:rPr>
      <w:color w:val="0000FF"/>
      <w:u w:val="single"/>
    </w:rPr>
  </w:style>
  <w:style w:type="table" w:styleId="TableGrid">
    <w:name w:val="Table Grid"/>
    <w:basedOn w:val="TableNormal"/>
    <w:uiPriority w:val="39"/>
    <w:rsid w:val="00570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63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1FE"/>
  </w:style>
  <w:style w:type="paragraph" w:styleId="ListParagraph">
    <w:name w:val="List Paragraph"/>
    <w:basedOn w:val="Normal"/>
    <w:uiPriority w:val="34"/>
    <w:qFormat/>
    <w:rsid w:val="00FC0472"/>
    <w:pPr>
      <w:ind w:left="720"/>
      <w:contextualSpacing/>
    </w:pPr>
  </w:style>
  <w:style w:type="paragraph" w:styleId="NoSpacing">
    <w:name w:val="No Spacing"/>
    <w:uiPriority w:val="1"/>
    <w:qFormat/>
    <w:rsid w:val="00FC0472"/>
    <w:pPr>
      <w:spacing w:after="0" w:line="240" w:lineRule="auto"/>
    </w:pPr>
  </w:style>
  <w:style w:type="paragraph" w:styleId="Header">
    <w:name w:val="header"/>
    <w:basedOn w:val="Normal"/>
    <w:link w:val="HeaderChar"/>
    <w:uiPriority w:val="99"/>
    <w:unhideWhenUsed/>
    <w:rsid w:val="00575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95569">
      <w:bodyDiv w:val="1"/>
      <w:marLeft w:val="0"/>
      <w:marRight w:val="0"/>
      <w:marTop w:val="0"/>
      <w:marBottom w:val="0"/>
      <w:divBdr>
        <w:top w:val="none" w:sz="0" w:space="0" w:color="auto"/>
        <w:left w:val="none" w:sz="0" w:space="0" w:color="auto"/>
        <w:bottom w:val="none" w:sz="0" w:space="0" w:color="auto"/>
        <w:right w:val="none" w:sz="0" w:space="0" w:color="auto"/>
      </w:divBdr>
    </w:div>
    <w:div w:id="206069451">
      <w:bodyDiv w:val="1"/>
      <w:marLeft w:val="0"/>
      <w:marRight w:val="0"/>
      <w:marTop w:val="0"/>
      <w:marBottom w:val="0"/>
      <w:divBdr>
        <w:top w:val="none" w:sz="0" w:space="0" w:color="auto"/>
        <w:left w:val="none" w:sz="0" w:space="0" w:color="auto"/>
        <w:bottom w:val="none" w:sz="0" w:space="0" w:color="auto"/>
        <w:right w:val="none" w:sz="0" w:space="0" w:color="auto"/>
      </w:divBdr>
    </w:div>
    <w:div w:id="308245367">
      <w:bodyDiv w:val="1"/>
      <w:marLeft w:val="0"/>
      <w:marRight w:val="0"/>
      <w:marTop w:val="0"/>
      <w:marBottom w:val="0"/>
      <w:divBdr>
        <w:top w:val="none" w:sz="0" w:space="0" w:color="auto"/>
        <w:left w:val="none" w:sz="0" w:space="0" w:color="auto"/>
        <w:bottom w:val="none" w:sz="0" w:space="0" w:color="auto"/>
        <w:right w:val="none" w:sz="0" w:space="0" w:color="auto"/>
      </w:divBdr>
    </w:div>
    <w:div w:id="322514979">
      <w:bodyDiv w:val="1"/>
      <w:marLeft w:val="0"/>
      <w:marRight w:val="0"/>
      <w:marTop w:val="0"/>
      <w:marBottom w:val="0"/>
      <w:divBdr>
        <w:top w:val="none" w:sz="0" w:space="0" w:color="auto"/>
        <w:left w:val="none" w:sz="0" w:space="0" w:color="auto"/>
        <w:bottom w:val="none" w:sz="0" w:space="0" w:color="auto"/>
        <w:right w:val="none" w:sz="0" w:space="0" w:color="auto"/>
      </w:divBdr>
    </w:div>
    <w:div w:id="329066995">
      <w:bodyDiv w:val="1"/>
      <w:marLeft w:val="0"/>
      <w:marRight w:val="0"/>
      <w:marTop w:val="0"/>
      <w:marBottom w:val="0"/>
      <w:divBdr>
        <w:top w:val="none" w:sz="0" w:space="0" w:color="auto"/>
        <w:left w:val="none" w:sz="0" w:space="0" w:color="auto"/>
        <w:bottom w:val="none" w:sz="0" w:space="0" w:color="auto"/>
        <w:right w:val="none" w:sz="0" w:space="0" w:color="auto"/>
      </w:divBdr>
    </w:div>
    <w:div w:id="419259915">
      <w:bodyDiv w:val="1"/>
      <w:marLeft w:val="0"/>
      <w:marRight w:val="0"/>
      <w:marTop w:val="0"/>
      <w:marBottom w:val="0"/>
      <w:divBdr>
        <w:top w:val="none" w:sz="0" w:space="0" w:color="auto"/>
        <w:left w:val="none" w:sz="0" w:space="0" w:color="auto"/>
        <w:bottom w:val="none" w:sz="0" w:space="0" w:color="auto"/>
        <w:right w:val="none" w:sz="0" w:space="0" w:color="auto"/>
      </w:divBdr>
    </w:div>
    <w:div w:id="611936424">
      <w:bodyDiv w:val="1"/>
      <w:marLeft w:val="0"/>
      <w:marRight w:val="0"/>
      <w:marTop w:val="0"/>
      <w:marBottom w:val="0"/>
      <w:divBdr>
        <w:top w:val="none" w:sz="0" w:space="0" w:color="auto"/>
        <w:left w:val="none" w:sz="0" w:space="0" w:color="auto"/>
        <w:bottom w:val="none" w:sz="0" w:space="0" w:color="auto"/>
        <w:right w:val="none" w:sz="0" w:space="0" w:color="auto"/>
      </w:divBdr>
    </w:div>
    <w:div w:id="640890727">
      <w:bodyDiv w:val="1"/>
      <w:marLeft w:val="0"/>
      <w:marRight w:val="0"/>
      <w:marTop w:val="0"/>
      <w:marBottom w:val="0"/>
      <w:divBdr>
        <w:top w:val="none" w:sz="0" w:space="0" w:color="auto"/>
        <w:left w:val="none" w:sz="0" w:space="0" w:color="auto"/>
        <w:bottom w:val="none" w:sz="0" w:space="0" w:color="auto"/>
        <w:right w:val="none" w:sz="0" w:space="0" w:color="auto"/>
      </w:divBdr>
    </w:div>
    <w:div w:id="647781553">
      <w:bodyDiv w:val="1"/>
      <w:marLeft w:val="0"/>
      <w:marRight w:val="0"/>
      <w:marTop w:val="0"/>
      <w:marBottom w:val="0"/>
      <w:divBdr>
        <w:top w:val="none" w:sz="0" w:space="0" w:color="auto"/>
        <w:left w:val="none" w:sz="0" w:space="0" w:color="auto"/>
        <w:bottom w:val="none" w:sz="0" w:space="0" w:color="auto"/>
        <w:right w:val="none" w:sz="0" w:space="0" w:color="auto"/>
      </w:divBdr>
    </w:div>
    <w:div w:id="737754051">
      <w:bodyDiv w:val="1"/>
      <w:marLeft w:val="0"/>
      <w:marRight w:val="0"/>
      <w:marTop w:val="0"/>
      <w:marBottom w:val="0"/>
      <w:divBdr>
        <w:top w:val="none" w:sz="0" w:space="0" w:color="auto"/>
        <w:left w:val="none" w:sz="0" w:space="0" w:color="auto"/>
        <w:bottom w:val="none" w:sz="0" w:space="0" w:color="auto"/>
        <w:right w:val="none" w:sz="0" w:space="0" w:color="auto"/>
      </w:divBdr>
    </w:div>
    <w:div w:id="829368112">
      <w:bodyDiv w:val="1"/>
      <w:marLeft w:val="0"/>
      <w:marRight w:val="0"/>
      <w:marTop w:val="0"/>
      <w:marBottom w:val="0"/>
      <w:divBdr>
        <w:top w:val="none" w:sz="0" w:space="0" w:color="auto"/>
        <w:left w:val="none" w:sz="0" w:space="0" w:color="auto"/>
        <w:bottom w:val="none" w:sz="0" w:space="0" w:color="auto"/>
        <w:right w:val="none" w:sz="0" w:space="0" w:color="auto"/>
      </w:divBdr>
    </w:div>
    <w:div w:id="860046817">
      <w:bodyDiv w:val="1"/>
      <w:marLeft w:val="0"/>
      <w:marRight w:val="0"/>
      <w:marTop w:val="0"/>
      <w:marBottom w:val="0"/>
      <w:divBdr>
        <w:top w:val="none" w:sz="0" w:space="0" w:color="auto"/>
        <w:left w:val="none" w:sz="0" w:space="0" w:color="auto"/>
        <w:bottom w:val="none" w:sz="0" w:space="0" w:color="auto"/>
        <w:right w:val="none" w:sz="0" w:space="0" w:color="auto"/>
      </w:divBdr>
    </w:div>
    <w:div w:id="945431871">
      <w:bodyDiv w:val="1"/>
      <w:marLeft w:val="0"/>
      <w:marRight w:val="0"/>
      <w:marTop w:val="0"/>
      <w:marBottom w:val="0"/>
      <w:divBdr>
        <w:top w:val="none" w:sz="0" w:space="0" w:color="auto"/>
        <w:left w:val="none" w:sz="0" w:space="0" w:color="auto"/>
        <w:bottom w:val="none" w:sz="0" w:space="0" w:color="auto"/>
        <w:right w:val="none" w:sz="0" w:space="0" w:color="auto"/>
      </w:divBdr>
    </w:div>
    <w:div w:id="1049915240">
      <w:bodyDiv w:val="1"/>
      <w:marLeft w:val="0"/>
      <w:marRight w:val="0"/>
      <w:marTop w:val="0"/>
      <w:marBottom w:val="0"/>
      <w:divBdr>
        <w:top w:val="none" w:sz="0" w:space="0" w:color="auto"/>
        <w:left w:val="none" w:sz="0" w:space="0" w:color="auto"/>
        <w:bottom w:val="none" w:sz="0" w:space="0" w:color="auto"/>
        <w:right w:val="none" w:sz="0" w:space="0" w:color="auto"/>
      </w:divBdr>
    </w:div>
    <w:div w:id="1120683931">
      <w:bodyDiv w:val="1"/>
      <w:marLeft w:val="0"/>
      <w:marRight w:val="0"/>
      <w:marTop w:val="0"/>
      <w:marBottom w:val="0"/>
      <w:divBdr>
        <w:top w:val="none" w:sz="0" w:space="0" w:color="auto"/>
        <w:left w:val="none" w:sz="0" w:space="0" w:color="auto"/>
        <w:bottom w:val="none" w:sz="0" w:space="0" w:color="auto"/>
        <w:right w:val="none" w:sz="0" w:space="0" w:color="auto"/>
      </w:divBdr>
    </w:div>
    <w:div w:id="1260917785">
      <w:bodyDiv w:val="1"/>
      <w:marLeft w:val="0"/>
      <w:marRight w:val="0"/>
      <w:marTop w:val="0"/>
      <w:marBottom w:val="0"/>
      <w:divBdr>
        <w:top w:val="none" w:sz="0" w:space="0" w:color="auto"/>
        <w:left w:val="none" w:sz="0" w:space="0" w:color="auto"/>
        <w:bottom w:val="none" w:sz="0" w:space="0" w:color="auto"/>
        <w:right w:val="none" w:sz="0" w:space="0" w:color="auto"/>
      </w:divBdr>
    </w:div>
    <w:div w:id="1290817244">
      <w:bodyDiv w:val="1"/>
      <w:marLeft w:val="0"/>
      <w:marRight w:val="0"/>
      <w:marTop w:val="0"/>
      <w:marBottom w:val="0"/>
      <w:divBdr>
        <w:top w:val="none" w:sz="0" w:space="0" w:color="auto"/>
        <w:left w:val="none" w:sz="0" w:space="0" w:color="auto"/>
        <w:bottom w:val="none" w:sz="0" w:space="0" w:color="auto"/>
        <w:right w:val="none" w:sz="0" w:space="0" w:color="auto"/>
      </w:divBdr>
    </w:div>
    <w:div w:id="1290865702">
      <w:bodyDiv w:val="1"/>
      <w:marLeft w:val="0"/>
      <w:marRight w:val="0"/>
      <w:marTop w:val="0"/>
      <w:marBottom w:val="0"/>
      <w:divBdr>
        <w:top w:val="none" w:sz="0" w:space="0" w:color="auto"/>
        <w:left w:val="none" w:sz="0" w:space="0" w:color="auto"/>
        <w:bottom w:val="none" w:sz="0" w:space="0" w:color="auto"/>
        <w:right w:val="none" w:sz="0" w:space="0" w:color="auto"/>
      </w:divBdr>
    </w:div>
    <w:div w:id="1505364111">
      <w:bodyDiv w:val="1"/>
      <w:marLeft w:val="0"/>
      <w:marRight w:val="0"/>
      <w:marTop w:val="0"/>
      <w:marBottom w:val="0"/>
      <w:divBdr>
        <w:top w:val="none" w:sz="0" w:space="0" w:color="auto"/>
        <w:left w:val="none" w:sz="0" w:space="0" w:color="auto"/>
        <w:bottom w:val="none" w:sz="0" w:space="0" w:color="auto"/>
        <w:right w:val="none" w:sz="0" w:space="0" w:color="auto"/>
      </w:divBdr>
    </w:div>
    <w:div w:id="1675453747">
      <w:bodyDiv w:val="1"/>
      <w:marLeft w:val="0"/>
      <w:marRight w:val="0"/>
      <w:marTop w:val="0"/>
      <w:marBottom w:val="0"/>
      <w:divBdr>
        <w:top w:val="none" w:sz="0" w:space="0" w:color="auto"/>
        <w:left w:val="none" w:sz="0" w:space="0" w:color="auto"/>
        <w:bottom w:val="none" w:sz="0" w:space="0" w:color="auto"/>
        <w:right w:val="none" w:sz="0" w:space="0" w:color="auto"/>
      </w:divBdr>
    </w:div>
    <w:div w:id="1728726063">
      <w:bodyDiv w:val="1"/>
      <w:marLeft w:val="0"/>
      <w:marRight w:val="0"/>
      <w:marTop w:val="0"/>
      <w:marBottom w:val="0"/>
      <w:divBdr>
        <w:top w:val="none" w:sz="0" w:space="0" w:color="auto"/>
        <w:left w:val="none" w:sz="0" w:space="0" w:color="auto"/>
        <w:bottom w:val="none" w:sz="0" w:space="0" w:color="auto"/>
        <w:right w:val="none" w:sz="0" w:space="0" w:color="auto"/>
      </w:divBdr>
    </w:div>
    <w:div w:id="1758671348">
      <w:bodyDiv w:val="1"/>
      <w:marLeft w:val="0"/>
      <w:marRight w:val="0"/>
      <w:marTop w:val="0"/>
      <w:marBottom w:val="0"/>
      <w:divBdr>
        <w:top w:val="none" w:sz="0" w:space="0" w:color="auto"/>
        <w:left w:val="none" w:sz="0" w:space="0" w:color="auto"/>
        <w:bottom w:val="none" w:sz="0" w:space="0" w:color="auto"/>
        <w:right w:val="none" w:sz="0" w:space="0" w:color="auto"/>
      </w:divBdr>
    </w:div>
    <w:div w:id="1796751311">
      <w:bodyDiv w:val="1"/>
      <w:marLeft w:val="0"/>
      <w:marRight w:val="0"/>
      <w:marTop w:val="0"/>
      <w:marBottom w:val="0"/>
      <w:divBdr>
        <w:top w:val="none" w:sz="0" w:space="0" w:color="auto"/>
        <w:left w:val="none" w:sz="0" w:space="0" w:color="auto"/>
        <w:bottom w:val="none" w:sz="0" w:space="0" w:color="auto"/>
        <w:right w:val="none" w:sz="0" w:space="0" w:color="auto"/>
      </w:divBdr>
    </w:div>
    <w:div w:id="1799756616">
      <w:bodyDiv w:val="1"/>
      <w:marLeft w:val="0"/>
      <w:marRight w:val="0"/>
      <w:marTop w:val="0"/>
      <w:marBottom w:val="0"/>
      <w:divBdr>
        <w:top w:val="none" w:sz="0" w:space="0" w:color="auto"/>
        <w:left w:val="none" w:sz="0" w:space="0" w:color="auto"/>
        <w:bottom w:val="none" w:sz="0" w:space="0" w:color="auto"/>
        <w:right w:val="none" w:sz="0" w:space="0" w:color="auto"/>
      </w:divBdr>
    </w:div>
    <w:div w:id="1834373100">
      <w:bodyDiv w:val="1"/>
      <w:marLeft w:val="0"/>
      <w:marRight w:val="0"/>
      <w:marTop w:val="0"/>
      <w:marBottom w:val="0"/>
      <w:divBdr>
        <w:top w:val="none" w:sz="0" w:space="0" w:color="auto"/>
        <w:left w:val="none" w:sz="0" w:space="0" w:color="auto"/>
        <w:bottom w:val="none" w:sz="0" w:space="0" w:color="auto"/>
        <w:right w:val="none" w:sz="0" w:space="0" w:color="auto"/>
      </w:divBdr>
    </w:div>
    <w:div w:id="1959602874">
      <w:bodyDiv w:val="1"/>
      <w:marLeft w:val="0"/>
      <w:marRight w:val="0"/>
      <w:marTop w:val="0"/>
      <w:marBottom w:val="0"/>
      <w:divBdr>
        <w:top w:val="none" w:sz="0" w:space="0" w:color="auto"/>
        <w:left w:val="none" w:sz="0" w:space="0" w:color="auto"/>
        <w:bottom w:val="none" w:sz="0" w:space="0" w:color="auto"/>
        <w:right w:val="none" w:sz="0" w:space="0" w:color="auto"/>
      </w:divBdr>
    </w:div>
    <w:div w:id="205168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3DAFEC90788A47A3F1964604A77DCB" ma:contentTypeVersion="11" ma:contentTypeDescription="Create a new document." ma:contentTypeScope="" ma:versionID="a76a22b9fe13099e67d9de44f3730ab7">
  <xsd:schema xmlns:xsd="http://www.w3.org/2001/XMLSchema" xmlns:xs="http://www.w3.org/2001/XMLSchema" xmlns:p="http://schemas.microsoft.com/office/2006/metadata/properties" xmlns:ns2="bbfb9cd0-9a67-466a-80b4-0a02ac1b736a" xmlns:ns3="b5310ec2-39a6-43f7-aa10-6e67189019ef" targetNamespace="http://schemas.microsoft.com/office/2006/metadata/properties" ma:root="true" ma:fieldsID="4dee7e04a54811e603fe9014dba51834" ns2:_="" ns3:_="">
    <xsd:import namespace="bbfb9cd0-9a67-466a-80b4-0a02ac1b736a"/>
    <xsd:import namespace="b5310ec2-39a6-43f7-aa10-6e6718901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b9cd0-9a67-466a-80b4-0a02ac1b7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10ec2-39a6-43f7-aa10-6e67189019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5e8649-f115-42fd-bc0b-f30bac37ddf9}" ma:internalName="TaxCatchAll" ma:showField="CatchAllData" ma:web="b5310ec2-39a6-43f7-aa10-6e6718901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fb9cd0-9a67-466a-80b4-0a02ac1b736a">
      <Terms xmlns="http://schemas.microsoft.com/office/infopath/2007/PartnerControls"/>
    </lcf76f155ced4ddcb4097134ff3c332f>
    <TaxCatchAll xmlns="b5310ec2-39a6-43f7-aa10-6e67189019ef" xsi:nil="true"/>
  </documentManagement>
</p:properties>
</file>

<file path=customXml/itemProps1.xml><?xml version="1.0" encoding="utf-8"?>
<ds:datastoreItem xmlns:ds="http://schemas.openxmlformats.org/officeDocument/2006/customXml" ds:itemID="{6F20E7B7-C5B5-4895-AA58-5075C11F1EA5}">
  <ds:schemaRefs>
    <ds:schemaRef ds:uri="http://schemas.microsoft.com/sharepoint/v3/contenttype/forms"/>
  </ds:schemaRefs>
</ds:datastoreItem>
</file>

<file path=customXml/itemProps2.xml><?xml version="1.0" encoding="utf-8"?>
<ds:datastoreItem xmlns:ds="http://schemas.openxmlformats.org/officeDocument/2006/customXml" ds:itemID="{14CF7A95-A398-4A9A-8F89-D5AE01A1A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b9cd0-9a67-466a-80b4-0a02ac1b736a"/>
    <ds:schemaRef ds:uri="b5310ec2-39a6-43f7-aa10-6e6718901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F3E253-467D-4600-9F3C-E38075BEBDEE}">
  <ds:schemaRefs>
    <ds:schemaRef ds:uri="http://schemas.microsoft.com/office/2006/metadata/properties"/>
    <ds:schemaRef ds:uri="http://schemas.microsoft.com/office/infopath/2007/PartnerControls"/>
    <ds:schemaRef ds:uri="bbfb9cd0-9a67-466a-80b4-0a02ac1b736a"/>
    <ds:schemaRef ds:uri="b5310ec2-39a6-43f7-aa10-6e67189019e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Wood</dc:creator>
  <cp:keywords/>
  <dc:description/>
  <cp:lastModifiedBy>P Butler</cp:lastModifiedBy>
  <cp:revision>3</cp:revision>
  <dcterms:created xsi:type="dcterms:W3CDTF">2025-03-21T15:13:00Z</dcterms:created>
  <dcterms:modified xsi:type="dcterms:W3CDTF">2025-03-23T19:14:00Z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0x010100F73DAFEC90788A47A3F1964604A77DCB</vt:lpwstr>
  </property>
  <property fmtid="{D5CDD505-2E9C-101B-9397-08002B2CF9AE}" pid="3" name="ClassificationContentMarkingFooterShapeIds">
    <vt:lpwstr>2,3,4</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2023-11-09T11:19:35Z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2b124ad4-90e0-4be6-8596-12ec1f02778c</vt:lpwstr>
  </property>
  <property fmtid="{D5CDD505-2E9C-101B-9397-08002B2CF9AE}" pid="12" name="MSIP_Label_a17471b1-27ab-4640-9264-e69a67407ca3_ContentBits">
    <vt:lpwstr>2</vt:lpwstr>
  </property>
  <property fmtid="{D5CDD505-2E9C-101B-9397-08002B2CF9AE}" pid="13" name="MediaServiceImageTags">
    <vt:lpwstr/>
  </property>
</Properties>
</file>